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ナーシングホーム すずらん名古屋天白</w:t>
      </w:r>
    </w:p>
    <w:p>
      <w:pPr>
        <w:pStyle w:val="Note"/>
      </w:pPr>
      <w:r>
        <w:t xml:space="preserve">株式会社Welfareすずらん｜ホームページ案 原稿確認用（facility-tenpaku.html）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ナーシングホーム すずらん名古屋天白の特徴</w:t>
      </w:r>
    </w:p>
    <w:p>
      <w:pPr>
        <w:pStyle w:val="Photo"/>
      </w:pPr>
      <w:r>
        <w:t xml:space="preserve">写真：ナーシングホーム すずらん名古屋天白の外観</w:t>
      </w:r>
    </w:p>
    <w:p>
      <w:r>
        <w:t xml:space="preserve">ナーシングホームすずらん名古屋天白は、医療依存度の高い方でも安心して生活いただけるよう看護師は24時間常駐、各部屋には最新の見守りカメラとセンサーを標準装備しております。</w:t>
      </w:r>
    </w:p>
    <w:p>
      <w:r>
        <w:t xml:space="preserve">ご利用者様とご家族様の時間を大切に考え曜日を問わず面会も可能としております。職員一同、ご利用者様への「想い」持って丁寧なサービス提供させていただきます。また、介護保険をお持ちでない方や生活保護の方でも疾患や病態によっては入居していただけますので一度ご相談ください。</w:t>
      </w:r>
    </w:p>
    <w:p>
      <w:pPr>
        <w:pStyle w:val="Photo"/>
      </w:pPr>
      <w:r>
        <w:t xml:space="preserve">写真：ナーシングホーム すずらん名古屋天白の居室</w:t>
      </w:r>
    </w:p>
    <w:p>
      <w:pPr>
        <w:pStyle w:val="Photo"/>
      </w:pPr>
      <w:r>
        <w:t xml:space="preserve">写真：ナーシングホーム すずらん名古屋天白の共用部（食堂・ダイニング）</w:t>
      </w:r>
    </w:p>
    <w:p>
      <w:pPr>
        <w:pStyle w:val="Photo"/>
      </w:pPr>
      <w:r>
        <w:t xml:space="preserve">写真：ナーシングホーム すずらん名古屋天白の浴室</w:t>
      </w:r>
    </w:p>
    <w:p>
      <w:pPr>
        <w:pStyle w:val="Heading2"/>
      </w:pPr>
      <w:r>
        <w:t xml:space="preserve">主な対応可能な医療処置</w:t>
      </w:r>
    </w:p>
    <w:p>
      <w:r>
        <w:t xml:space="preserve">その他の処置については、お問い合わせください。</w:t>
      </w:r>
    </w:p>
    <w:p>
      <w:r>
        <w:t xml:space="preserve">人工呼吸器／気管切開／たん吸引／在宅酸素／尿バルーン／ストーマ／胃ろう／鼻腔経管／中心静脈栄養／褥瘡</w:t>
      </w:r>
    </w:p>
    <w:p>
      <w:pPr>
        <w:pStyle w:val="Heading2"/>
      </w:pPr>
      <w:r>
        <w:t xml:space="preserve">施設での暮らし</w:t>
      </w:r>
    </w:p>
    <w:p>
      <w:r>
        <w:t xml:space="preserve">ナーシングホームすずらん名古屋天白では、ご利用者様とそのご家族様に安心して生活いただくために、全てのスタッフが日々、様々な研修により技術と知識向上に努めて事故などのリスクマネジメントや感染症等への予防対策に努めております。また介護スタッフと２４時間常駐する看護師は、ご利用者様の状況を共有・連携しご利用者様の状態変化に対応できることも魅力の一つです。ご見学・ご入居をスタッフ一同お待ちしております！</w:t>
      </w:r>
    </w:p>
    <w:p>
      <w:pPr>
        <w:pStyle w:val="Heading2"/>
      </w:pPr>
      <w:r>
        <w:t xml:space="preserve">スタッフからのメッセージ</w:t>
      </w:r>
    </w:p>
    <w:p>
      <w:pPr>
        <w:pStyle w:val="Photo"/>
      </w:pPr>
      <w:r>
        <w:t xml:space="preserve">写真：メッセージを書いたスタッフの写真</w:t>
      </w:r>
    </w:p>
    <w:p>
      <w:r>
        <w:t xml:space="preserve">ヘルパーステーション管理者 すぎうらナーシングホーム すずらん名古屋天白</w:t>
      </w:r>
    </w:p>
    <w:p>
      <w:r>
        <w:t xml:space="preserve">私たちはご利用者様とご家族の皆様が穏やかな時間を過ごしていただけるように介護と看護の連携を大切にサービスを提供します。</w:t>
      </w:r>
    </w:p>
    <w:p>
      <w:pPr>
        <w:pStyle w:val="Heading2"/>
      </w:pPr>
      <w:r>
        <w:t xml:space="preserve">施設概要</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住所</w:t>
            </w:r>
          </w:p>
        </w:tc>
        <w:tc>
          <w:tcPr>
            <w:tcW w:w="6300" w:type="dxa"/>
          </w:tcPr>
          <w:p>
            <w:pPr>
              <w:pStyle w:val="TableText"/>
            </w:pPr>
            <w:r>
              <w:t xml:space="preserve">〒468-0031 愛知県名古屋市天白区高宮町1301-1</w:t>
            </w:r>
          </w:p>
        </w:tc>
      </w:tr>
      <w:tr>
        <w:tc>
          <w:tcPr>
            <w:tcW w:w="2700" w:type="dxa"/>
            <w:shd w:val="clear" w:color="auto" w:fill="F3EFEC"/>
          </w:tcPr>
          <w:p>
            <w:pPr>
              <w:pStyle w:val="TableText"/>
            </w:pPr>
            <w:r>
              <w:rPr>
                <w:b/>
              </w:rPr>
              <w:t xml:space="preserve">TEL</w:t>
            </w:r>
          </w:p>
        </w:tc>
        <w:tc>
          <w:tcPr>
            <w:tcW w:w="6300" w:type="dxa"/>
          </w:tcPr>
          <w:p>
            <w:pPr>
              <w:pStyle w:val="TableText"/>
            </w:pPr>
            <w:r>
              <w:t xml:space="preserve">052-875-7117</w:t>
            </w:r>
          </w:p>
        </w:tc>
      </w:tr>
      <w:tr>
        <w:tc>
          <w:tcPr>
            <w:tcW w:w="2700" w:type="dxa"/>
            <w:shd w:val="clear" w:color="auto" w:fill="F3EFEC"/>
          </w:tcPr>
          <w:p>
            <w:pPr>
              <w:pStyle w:val="TableText"/>
            </w:pPr>
            <w:r>
              <w:rPr>
                <w:b/>
              </w:rPr>
              <w:t xml:space="preserve">類型</w:t>
            </w:r>
          </w:p>
        </w:tc>
        <w:tc>
          <w:tcPr>
            <w:tcW w:w="6300" w:type="dxa"/>
          </w:tcPr>
          <w:p>
            <w:pPr>
              <w:pStyle w:val="TableText"/>
            </w:pPr>
            <w:r>
              <w:t xml:space="preserve">住宅型有料老人ホーム</w:t>
            </w:r>
          </w:p>
        </w:tc>
      </w:tr>
      <w:tr>
        <w:tc>
          <w:tcPr>
            <w:tcW w:w="2700" w:type="dxa"/>
            <w:shd w:val="clear" w:color="auto" w:fill="F3EFEC"/>
          </w:tcPr>
          <w:p>
            <w:pPr>
              <w:pStyle w:val="TableText"/>
            </w:pPr>
            <w:r>
              <w:rPr>
                <w:b/>
              </w:rPr>
              <w:t xml:space="preserve">居室数</w:t>
            </w:r>
          </w:p>
        </w:tc>
        <w:tc>
          <w:tcPr>
            <w:tcW w:w="6300" w:type="dxa"/>
          </w:tcPr>
          <w:p>
            <w:pPr>
              <w:pStyle w:val="TableText"/>
            </w:pPr>
            <w:r>
              <w:t xml:space="preserve">25室（定員25名）全室個室</w:t>
            </w:r>
          </w:p>
        </w:tc>
      </w:tr>
      <w:tr>
        <w:tc>
          <w:tcPr>
            <w:tcW w:w="2700" w:type="dxa"/>
            <w:shd w:val="clear" w:color="auto" w:fill="F3EFEC"/>
          </w:tcPr>
          <w:p>
            <w:pPr>
              <w:pStyle w:val="TableText"/>
            </w:pPr>
            <w:r>
              <w:rPr>
                <w:b/>
              </w:rPr>
              <w:t xml:space="preserve">居室面積</w:t>
            </w:r>
          </w:p>
        </w:tc>
        <w:tc>
          <w:tcPr>
            <w:tcW w:w="6300" w:type="dxa"/>
          </w:tcPr>
          <w:p>
            <w:pPr>
              <w:pStyle w:val="TableText"/>
            </w:pPr>
            <w:r>
              <w:t xml:space="preserve">18.00㎡〜</w:t>
            </w:r>
          </w:p>
        </w:tc>
      </w:tr>
      <w:tr>
        <w:tc>
          <w:tcPr>
            <w:tcW w:w="2700" w:type="dxa"/>
            <w:shd w:val="clear" w:color="auto" w:fill="F3EFEC"/>
          </w:tcPr>
          <w:p>
            <w:pPr>
              <w:pStyle w:val="TableText"/>
            </w:pPr>
            <w:r>
              <w:rPr>
                <w:b/>
              </w:rPr>
              <w:t xml:space="preserve">共用部分</w:t>
            </w:r>
          </w:p>
        </w:tc>
        <w:tc>
          <w:tcPr>
            <w:tcW w:w="6300" w:type="dxa"/>
          </w:tcPr>
          <w:p>
            <w:pPr>
              <w:pStyle w:val="TableText"/>
            </w:pPr>
            <w:r>
              <w:t xml:space="preserve">食堂、キッチン、相談室、機械浴、個浴、トイレ・洗面台等</w:t>
            </w:r>
          </w:p>
        </w:tc>
      </w:tr>
      <w:tr>
        <w:tc>
          <w:tcPr>
            <w:tcW w:w="2700" w:type="dxa"/>
            <w:shd w:val="clear" w:color="auto" w:fill="F3EFEC"/>
          </w:tcPr>
          <w:p>
            <w:pPr>
              <w:pStyle w:val="TableText"/>
            </w:pPr>
            <w:r>
              <w:rPr>
                <w:b/>
              </w:rPr>
              <w:t xml:space="preserve">ご利用対象者</w:t>
            </w:r>
          </w:p>
        </w:tc>
        <w:tc>
          <w:tcPr>
            <w:tcW w:w="6300" w:type="dxa"/>
          </w:tcPr>
          <w:p>
            <w:pPr>
              <w:pStyle w:val="TableText"/>
            </w:pPr>
            <w:r>
              <w:t xml:space="preserve">要介護1～5の方</w:t>
            </w:r>
          </w:p>
        </w:tc>
      </w:tr>
      <w:tr>
        <w:tc>
          <w:tcPr>
            <w:tcW w:w="2700" w:type="dxa"/>
            <w:shd w:val="clear" w:color="auto" w:fill="F3EFEC"/>
          </w:tcPr>
          <w:p>
            <w:pPr>
              <w:pStyle w:val="TableText"/>
            </w:pPr>
            <w:r>
              <w:rPr>
                <w:b/>
              </w:rPr>
              <w:t xml:space="preserve">ご面会について</w:t>
            </w:r>
          </w:p>
        </w:tc>
        <w:tc>
          <w:tcPr>
            <w:tcW w:w="6300" w:type="dxa"/>
          </w:tcPr>
          <w:p>
            <w:pPr>
              <w:pStyle w:val="TableText"/>
            </w:pPr>
            <w:r>
              <w:t xml:space="preserve">基本面会時間 9：30～17：00（土日祝可）</w:t>
              <w:br/>
              <w:t xml:space="preserve">※上記時間外もお気軽に施設までお問い合わせください。</w:t>
            </w:r>
          </w:p>
        </w:tc>
      </w:tr>
      <w:tr>
        <w:tc>
          <w:tcPr>
            <w:tcW w:w="2700" w:type="dxa"/>
            <w:shd w:val="clear" w:color="auto" w:fill="F3EFEC"/>
          </w:tcPr>
          <w:p>
            <w:pPr>
              <w:pStyle w:val="TableText"/>
            </w:pPr>
            <w:r>
              <w:rPr>
                <w:b/>
              </w:rPr>
              <w:t xml:space="preserve">併設事業所</w:t>
            </w:r>
          </w:p>
        </w:tc>
        <w:tc>
          <w:tcPr>
            <w:tcW w:w="6300" w:type="dxa"/>
          </w:tcPr>
          <w:p>
            <w:pPr>
              <w:pStyle w:val="TableText"/>
            </w:pPr>
            <w:r>
              <w:t xml:space="preserve">ヘルパーステーションすずらん天白</w:t>
              <w:br/>
              <w:t xml:space="preserve">訪問看護ステーションすずらん天白</w:t>
            </w:r>
          </w:p>
        </w:tc>
      </w:tr>
    </w:tbl>
    <w:p/>
    <w:p>
      <w:pPr>
        <w:pStyle w:val="Heading2"/>
      </w:pPr>
      <w:r>
        <w:t xml:space="preserve">ナーシングホーム すずらん名古屋天白の利用料金</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項目</w:t>
            </w:r>
          </w:p>
        </w:tc>
        <w:tc>
          <w:tcPr>
            <w:tcW w:w="6300" w:type="dxa"/>
          </w:tcPr>
          <w:p>
            <w:pPr>
              <w:pStyle w:val="TableText"/>
            </w:pPr>
            <w:r>
              <w:t xml:space="preserve">金額</w:t>
            </w:r>
          </w:p>
        </w:tc>
      </w:tr>
      <w:tr>
        <w:tc>
          <w:tcPr>
            <w:tcW w:w="2700" w:type="dxa"/>
            <w:shd w:val="clear" w:color="auto" w:fill="F3EFEC"/>
          </w:tcPr>
          <w:p>
            <w:pPr>
              <w:pStyle w:val="TableText"/>
            </w:pPr>
            <w:r>
              <w:rPr>
                <w:b/>
              </w:rPr>
              <w:t xml:space="preserve">入居準備金</w:t>
            </w:r>
          </w:p>
        </w:tc>
        <w:tc>
          <w:tcPr>
            <w:tcW w:w="6300" w:type="dxa"/>
          </w:tcPr>
          <w:p>
            <w:pPr>
              <w:pStyle w:val="TableText"/>
            </w:pPr>
            <w:r>
              <w:t xml:space="preserve">200,000円</w:t>
            </w:r>
          </w:p>
        </w:tc>
      </w:tr>
      <w:tr>
        <w:tc>
          <w:tcPr>
            <w:tcW w:w="2700" w:type="dxa"/>
            <w:shd w:val="clear" w:color="auto" w:fill="F3EFEC"/>
          </w:tcPr>
          <w:p>
            <w:pPr>
              <w:pStyle w:val="TableText"/>
            </w:pPr>
            <w:r>
              <w:rPr>
                <w:b/>
              </w:rPr>
              <w:t xml:space="preserve">月額利用料</w:t>
            </w:r>
          </w:p>
        </w:tc>
        <w:tc>
          <w:tcPr>
            <w:tcW w:w="6300" w:type="dxa"/>
          </w:tcPr>
          <w:p>
            <w:pPr>
              <w:pStyle w:val="TableText"/>
            </w:pPr>
            <w:r>
              <w:t xml:space="preserve">149,800円（税込）</w:t>
            </w:r>
          </w:p>
        </w:tc>
      </w:tr>
      <w:tr>
        <w:tc>
          <w:tcPr>
            <w:tcW w:w="2700" w:type="dxa"/>
            <w:shd w:val="clear" w:color="auto" w:fill="F3EFEC"/>
          </w:tcPr>
          <w:p>
            <w:pPr>
              <w:pStyle w:val="TableText"/>
            </w:pPr>
            <w:r>
              <w:rPr>
                <w:b/>
              </w:rPr>
              <w:t xml:space="preserve">（内訳）家賃</w:t>
            </w:r>
          </w:p>
        </w:tc>
        <w:tc>
          <w:tcPr>
            <w:tcW w:w="6300" w:type="dxa"/>
          </w:tcPr>
          <w:p>
            <w:pPr>
              <w:pStyle w:val="TableText"/>
            </w:pPr>
            <w:r>
              <w:t xml:space="preserve">61,000円</w:t>
            </w:r>
          </w:p>
        </w:tc>
      </w:tr>
      <w:tr>
        <w:tc>
          <w:tcPr>
            <w:tcW w:w="2700" w:type="dxa"/>
            <w:shd w:val="clear" w:color="auto" w:fill="F3EFEC"/>
          </w:tcPr>
          <w:p>
            <w:pPr>
              <w:pStyle w:val="TableText"/>
            </w:pPr>
            <w:r>
              <w:rPr>
                <w:b/>
              </w:rPr>
              <w:t xml:space="preserve">（内訳）管理費</w:t>
            </w:r>
          </w:p>
        </w:tc>
        <w:tc>
          <w:tcPr>
            <w:tcW w:w="6300" w:type="dxa"/>
          </w:tcPr>
          <w:p>
            <w:pPr>
              <w:pStyle w:val="TableText"/>
            </w:pPr>
            <w:r>
              <w:t xml:space="preserve">30,800円</w:t>
            </w:r>
          </w:p>
        </w:tc>
      </w:tr>
      <w:tr>
        <w:tc>
          <w:tcPr>
            <w:tcW w:w="2700" w:type="dxa"/>
            <w:shd w:val="clear" w:color="auto" w:fill="F3EFEC"/>
          </w:tcPr>
          <w:p>
            <w:pPr>
              <w:pStyle w:val="TableText"/>
            </w:pPr>
            <w:r>
              <w:rPr>
                <w:b/>
              </w:rPr>
              <w:t xml:space="preserve">（内訳）生活支援サービス費用</w:t>
            </w:r>
          </w:p>
        </w:tc>
        <w:tc>
          <w:tcPr>
            <w:tcW w:w="6300" w:type="dxa"/>
          </w:tcPr>
          <w:p>
            <w:pPr>
              <w:pStyle w:val="TableText"/>
            </w:pPr>
            <w:r>
              <w:t xml:space="preserve">15,000円</w:t>
            </w:r>
          </w:p>
        </w:tc>
      </w:tr>
      <w:tr>
        <w:tc>
          <w:tcPr>
            <w:tcW w:w="2700" w:type="dxa"/>
            <w:shd w:val="clear" w:color="auto" w:fill="F3EFEC"/>
          </w:tcPr>
          <w:p>
            <w:pPr>
              <w:pStyle w:val="TableText"/>
            </w:pPr>
            <w:r>
              <w:rPr>
                <w:b/>
              </w:rPr>
              <w:t xml:space="preserve">（内訳）食費※</w:t>
            </w:r>
          </w:p>
        </w:tc>
        <w:tc>
          <w:tcPr>
            <w:tcW w:w="6300" w:type="dxa"/>
          </w:tcPr>
          <w:p>
            <w:pPr>
              <w:pStyle w:val="TableText"/>
            </w:pPr>
            <w:r>
              <w:t xml:space="preserve">43,000円</w:t>
            </w:r>
          </w:p>
        </w:tc>
      </w:tr>
      <w:tr>
        <w:tc>
          <w:tcPr>
            <w:tcW w:w="2700" w:type="dxa"/>
            <w:shd w:val="clear" w:color="auto" w:fill="F3EFEC"/>
          </w:tcPr>
          <w:p>
            <w:pPr>
              <w:pStyle w:val="TableText"/>
            </w:pPr>
            <w:r>
              <w:rPr>
                <w:b/>
              </w:rPr>
              <w:t xml:space="preserve">別途料金</w:t>
            </w:r>
          </w:p>
        </w:tc>
        <w:tc>
          <w:tcPr>
            <w:tcW w:w="6300" w:type="dxa"/>
          </w:tcPr>
          <w:p>
            <w:pPr>
              <w:pStyle w:val="TableText"/>
            </w:pPr>
            <w:r>
              <w:t xml:space="preserve">医療、介護保険自己負担金、オムツ代、私物洗濯代、リネン・寝具レンタル料、介護用品・消耗品、催事費　等</w:t>
            </w:r>
          </w:p>
        </w:tc>
      </w:tr>
    </w:tbl>
    <w:p/>
    <w:p>
      <w:r>
        <w:t xml:space="preserve">※食費はとられる方のみへのご請求となります。</w:t>
      </w:r>
    </w:p>
    <w:p>
      <w:pPr>
        <w:pStyle w:val="Heading2"/>
      </w:pPr>
      <w:r>
        <w:t xml:space="preserve">所在地・アクセス</w:t>
      </w:r>
    </w:p>
    <w:p>
      <w:pPr>
        <w:pStyle w:val="Photo"/>
      </w:pPr>
      <w:r>
        <w:t xml:space="preserve">写真：Googleマップ：ナーシングホーム すずらん名古屋天白</w:t>
      </w:r>
    </w:p>
    <w:p>
      <w:r>
        <w:t xml:space="preserve">〒468-0031 愛知県名古屋市天白区高宮町1301-1</w:t>
      </w:r>
    </w:p>
    <w:p>
      <w:pPr>
        <w:pStyle w:val="Heading2"/>
      </w:pPr>
      <w:r>
        <w:t xml:space="preserve">見学・空室・求人のご案内</w:t>
      </w:r>
    </w:p>
    <w:p>
      <w:pPr>
        <w:pStyle w:val="Question"/>
      </w:pPr>
      <w:r>
        <w:t xml:space="preserve">【バナー】見学を予約する</w:t>
      </w:r>
    </w:p>
    <w:p>
      <w:r>
        <w:t xml:space="preserve">見学は随時受け付けています</w:t>
      </w:r>
    </w:p>
    <w:p>
      <w:pPr>
        <w:pStyle w:val="Question"/>
      </w:pPr>
      <w:r>
        <w:t xml:space="preserve">【バナー】空室を問い合わせる</w:t>
      </w:r>
    </w:p>
    <w:p>
      <w:r>
        <w:t xml:space="preserve">入居相談・空室のお問い合わせ</w:t>
      </w:r>
    </w:p>
    <w:p>
      <w:pPr>
        <w:pStyle w:val="Question"/>
      </w:pPr>
      <w:r>
        <w:t xml:space="preserve">【バナー】この施設で働く</w:t>
      </w:r>
    </w:p>
    <w:p>
      <w:r>
        <w:t xml:space="preserve">募集要項一覧を見る</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286B5E"/>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286B5E"/>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