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認知症対応型グループホーム</w:t>
      </w:r>
    </w:p>
    <w:p>
      <w:pPr>
        <w:pStyle w:val="Note"/>
      </w:pPr>
      <w:r>
        <w:t xml:space="preserve">株式会社Welfareすずらん｜ホームページ案 原稿確認用（service-gh.html）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少人数で、家庭的に暮らす住まい</w:t>
      </w:r>
    </w:p>
    <w:p>
      <w:pPr>
        <w:pStyle w:val="Photo"/>
      </w:pPr>
      <w:r>
        <w:t xml:space="preserve">写真：グループホームでの食事の手伝い</w:t>
      </w:r>
    </w:p>
    <w:p>
      <w:r>
        <w:t xml:space="preserve">認知症の方が少人数で共同生活を送りながら、日常生活の支援を受けられる住まいです。</w:t>
      </w:r>
    </w:p>
    <w:p>
      <w:r>
        <w:t xml:space="preserve">名古屋市南区の認知症対応型グループホーム すずらん南区（18室）では、少人数でアットホームな空間の中、認知症ケアの経験を積んだ介護職員が、お一人お一人に寄り添って支援します。</w:t>
      </w:r>
    </w:p>
    <w:p>
      <w:pPr>
        <w:pStyle w:val="Heading2"/>
      </w:pPr>
      <w:r>
        <w:t xml:space="preserve">力を入れていること</w:t>
      </w:r>
    </w:p>
    <w:p>
      <w:pPr>
        <w:pStyle w:val="Heading3"/>
      </w:pPr>
      <w:r>
        <w:t xml:space="preserve">レクリエーション</w:t>
      </w:r>
    </w:p>
    <w:p>
      <w:r>
        <w:t xml:space="preserve">認知症の進行を緩やかにするために工夫したレクリエーションを、1日3回行っています。</w:t>
      </w:r>
    </w:p>
    <w:p>
      <w:pPr>
        <w:pStyle w:val="Heading3"/>
      </w:pPr>
      <w:r>
        <w:t xml:space="preserve">生活リハビリ</w:t>
      </w:r>
    </w:p>
    <w:p>
      <w:r>
        <w:t xml:space="preserve">食事の手伝い、タオルたたみ、居室のそうじなどを行っています。</w:t>
      </w:r>
    </w:p>
    <w:p>
      <w:pPr>
        <w:pStyle w:val="Heading3"/>
      </w:pPr>
      <w:r>
        <w:t xml:space="preserve">地域交流</w:t>
      </w:r>
    </w:p>
    <w:p>
      <w:r>
        <w:t xml:space="preserve">近隣の方にボランティアで、ネイルや音楽などに来ていただいています。</w:t>
      </w:r>
    </w:p>
    <w:p>
      <w:pPr>
        <w:pStyle w:val="Heading3"/>
      </w:pPr>
      <w:r>
        <w:t xml:space="preserve">機能訓練</w:t>
      </w:r>
    </w:p>
    <w:p>
      <w:r>
        <w:t xml:space="preserve">近隣の呼続公園へ毎日散歩に出かけ、個々に合った訓練をご相談しています。</w:t>
      </w:r>
    </w:p>
    <w:p>
      <w:pPr>
        <w:pStyle w:val="Heading2"/>
      </w:pPr>
      <w:r>
        <w:t xml:space="preserve">グループホームの対象となる方</w:t>
      </w:r>
    </w:p>
    <w:p>
      <w:pPr>
        <w:pStyle w:val="ListText"/>
      </w:pPr>
      <w:r>
        <w:t xml:space="preserve">・要支援2〜要介護5の方で、認知症の診断を受けている方</w:t>
      </w:r>
    </w:p>
    <w:p>
      <w:pPr>
        <w:pStyle w:val="Heading2"/>
      </w:pPr>
      <w:r>
        <w:t xml:space="preserve">グループホームの施設</w:t>
      </w:r>
    </w:p>
    <w:p>
      <w:pPr>
        <w:pStyle w:val="Photo"/>
      </w:pPr>
      <w:r>
        <w:t xml:space="preserve">写真：すずらん南区の外観</w:t>
      </w:r>
    </w:p>
    <w:p>
      <w:pPr>
        <w:pStyle w:val="Heading3"/>
      </w:pPr>
      <w:r>
        <w:t xml:space="preserve">認知症対応型グループホーム すずらん南区</w:t>
      </w:r>
    </w:p>
    <w:p>
      <w:r>
        <w:t xml:space="preserve">名古屋市南区</w:t>
      </w:r>
    </w:p>
    <w:p>
      <w:r>
        <w:t xml:space="preserve">地域密着型認知症対応型共同生活介護／介護予防認知症対応型共同生活介護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