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ご応募ありがとうございました</w:t>
      </w:r>
    </w:p>
    <w:p>
      <w:pPr>
        <w:pStyle w:val="Note"/>
      </w:pPr>
      <w:r>
        <w:t xml:space="preserve">株式会社Welfareすずらん｜ホームページ案 原稿確認用（thanks-entry.html）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ご応募を受け付けました</w:t>
      </w:r>
    </w:p>
    <w:p>
      <w:r>
        <w:t xml:space="preserve">ご応募いただき、ありがとうございます。担当者が内容を確認し、ご連絡いたします。</w:t>
      </w:r>
    </w:p>
    <w:p>
      <w:pPr>
        <w:pStyle w:val="Heading2"/>
      </w:pPr>
      <w:r>
        <w:t xml:space="preserve">このあとの流れ</w:t>
      </w:r>
    </w:p>
    <w:p>
      <w:pPr>
        <w:pStyle w:val="Heading3"/>
      </w:pPr>
      <w:r>
        <w:t xml:space="preserve">書類のご確認</w:t>
      </w:r>
    </w:p>
    <w:p>
      <w:r>
        <w:t xml:space="preserve">担当者が内容を確認し、ご連絡します。</w:t>
      </w:r>
    </w:p>
    <w:p>
      <w:pPr>
        <w:pStyle w:val="Heading3"/>
      </w:pPr>
      <w:r>
        <w:t xml:space="preserve">面接</w:t>
      </w:r>
    </w:p>
    <w:p>
      <w:r>
        <w:t xml:space="preserve">1回から3回、募集によって異なります。</w:t>
      </w:r>
    </w:p>
    <w:p>
      <w:pPr>
        <w:pStyle w:val="Heading3"/>
      </w:pPr>
      <w:r>
        <w:t xml:space="preserve">内定・初出勤</w:t>
      </w:r>
    </w:p>
    <w:p>
      <w:r>
        <w:t xml:space="preserve">結果をご連絡します。</w:t>
      </w:r>
    </w:p>
    <w:p>
      <w:pPr>
        <w:pStyle w:val="Heading2"/>
      </w:pPr>
      <w:r>
        <w:t xml:space="preserve">面接の前に、職場を見ることもできます</w:t>
      </w:r>
    </w:p>
    <w:p>
      <w:r>
        <w:t xml:space="preserve">働く場所の雰囲気を確かめたい方は、職場見学もご利用ください。</w:t>
      </w:r>
    </w:p>
    <w:p>
      <w:pPr>
        <w:pStyle w:val="Question"/>
      </w:pPr>
      <w:r>
        <w:t xml:space="preserve">【バナー】職場見学・応募前相談について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